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40" w:rsidRDefault="00233E76">
      <w:pPr>
        <w:jc w:val="center"/>
        <w:rPr>
          <w:rFonts w:ascii="宋体" w:eastAsia="宋体" w:hAnsi="宋体"/>
          <w:b/>
          <w:sz w:val="36"/>
          <w:szCs w:val="44"/>
        </w:rPr>
      </w:pPr>
      <w:r w:rsidRPr="00233E76">
        <w:rPr>
          <w:rFonts w:ascii="宋体" w:eastAsia="宋体" w:hAnsi="宋体" w:hint="eastAsia"/>
          <w:b/>
          <w:sz w:val="36"/>
          <w:szCs w:val="44"/>
        </w:rPr>
        <w:t>转运呼吸机</w:t>
      </w:r>
      <w:r w:rsidR="008F1FA0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0F721E" w:rsidRDefault="00C67140" w:rsidP="00C67140">
      <w:pPr>
        <w:rPr>
          <w:rFonts w:ascii="宋体" w:eastAsia="宋体" w:hAnsi="宋体"/>
          <w:b/>
          <w:sz w:val="36"/>
          <w:szCs w:val="44"/>
        </w:rPr>
      </w:pPr>
      <w:r w:rsidRPr="00C6714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C67140">
        <w:rPr>
          <w:rFonts w:ascii="宋体" w:eastAsia="宋体" w:hAnsi="宋体" w:hint="eastAsia"/>
          <w:b/>
          <w:sz w:val="36"/>
          <w:szCs w:val="44"/>
        </w:rPr>
        <w:t>台，单价1</w:t>
      </w:r>
      <w:r>
        <w:rPr>
          <w:rFonts w:ascii="宋体" w:eastAsia="宋体" w:hAnsi="宋体"/>
          <w:b/>
          <w:sz w:val="36"/>
          <w:szCs w:val="44"/>
        </w:rPr>
        <w:t>6</w:t>
      </w:r>
      <w:r w:rsidRPr="00C67140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32</w:t>
      </w:r>
      <w:r w:rsidRPr="00C67140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0F721E" w:rsidRDefault="008F1FA0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0F721E">
        <w:tc>
          <w:tcPr>
            <w:tcW w:w="599" w:type="pct"/>
            <w:vAlign w:val="center"/>
          </w:tcPr>
          <w:p w:rsidR="000F721E" w:rsidRDefault="00233E76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233E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转运呼吸机</w:t>
            </w:r>
            <w:r w:rsidR="00C67140" w:rsidRPr="00C6714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（拟采购数量2台，单价16万元/台，总价32万元）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0F721E" w:rsidRDefault="008F1FA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一、基本特征：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1.1适用于对成人、小儿和婴幼儿患者，满足ICU、呼吸科和急诊科等各种病人临床治疗需求；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▲1.2主机重量≤8.6kg（不含电池），方便院内转运；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1.3采用≥12.1英寸彩色TFT电容触摸控制屏幕，分辨率1280*800；可同屏显示至少4道波形和2个呼吸环图；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1.4 吸气安全阀和呼气安全阀组件可徒手拆卸，并能高温高压蒸汽消毒（134℃），以防止交叉感染；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1.5内置1节电池使用时间≥120分钟，可选配两节电池，两节电池使用时间≥240分钟；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▲1.6电动电控呼吸机（涡轮驱动产生空气气源），非气动电控型呼吸机，方便进行转运；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1.7具有单位理想体重自动关联潮气量功能，可根据患者身高自动关联理想体重及潮气量参数；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▲1.8可选配吸气压与时间的乘积（PTP）监测和牵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张指数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SI监测，实时指导评估肺部通气状态；可选配呼吸功监测，方便评估患者做功情况；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1.9具备系统自检及管路测试两项自检，进行图形化指引自检操作，方便操作；可以对呼吸机管路、传感器、阀体、泄漏、管路顺应性、阻力等参数进行检测，保证机器精度；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1.10 支持各类事件记录，包括高、中、低优先级报警、一般设置和特殊功能操作等信息；1.11最多保存≥20000条日志；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1.12支持外部交流或直流电源进行供电；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1.13 360°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可视报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警灯，在主机的前后左右方皆均能观察到报警灯闪烁；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1.14峰值流速≥240 l/min；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二、通气模式：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2.1有创通气模式：具备容量控制通气模式（VCV）、压力控制通气模式（PCV）、压力调节容量控制通气模式（PRVC）、同步间歇指令通气SIMV（VCV）+PS、SIMV（PCV）+PS、压力支持通气（PSV）、持续气道正压通气（CPAP）模式和气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道压力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释放通气（APRV）模式；可选配容量支持通气模式（VSV）、SIMV（PRVC）+PS、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双水平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气道正压通气模式（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DualPAP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)；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▲2.2具备流量支持功能，容量控制通气（VCV）模式下，在吸气阶段检测到病人有自主吸气动作，机器可根据病人吸气动作自动调节流速和时长，提供适应性流量补偿，满足病人所需潮气量，减少人机对抗；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2.3无创通气模式：PCV、PSV、CPAP、APRV等无创通气模式，可选配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DualPAP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、SIMV（PCV）+PS；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2.4具有高流量氧疗功能，设置界面可选择单管高流量和双管高流量模式，可设置氧疗流速、氧浓度、CPAP压力，选择双管高流量氧疗模式后，在进行有创-氧疗，无创-氧疗的序贯通气治疗时，无需拆卸呼气支管路，在Y口直接连接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鼻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导管即可进行氧疗，减少科室成本与医护人员工作量；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2.5双水平气道正压通气模式（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DualPAP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）下：以两种水平的压力（高压相和低压相）进行正压通气，允许并鼓励病人全程自主呼吸，在高压相和低压相都可分别设置PS（压力支持），锻炼病人呼吸功能，减少对呼吸机的依赖；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2.6叹息功能：根据病人情况不同，可对间隔时间、叹息次数等相关参数进行设置，满足临床使用需求；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2.7备份通气：备份通气时间可根据病人不同进行选择，范围值：5S-60S；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2.8具备ATC自动插管补偿功能，可以选择不同孔径的气管插管进行补偿，可设置补偿百分比，进行精确补偿保证插管末端压力与呼吸机设置压力保持一致；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三、设置参数：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▲3.1潮气量：20ml -2000ml；可选配婴幼儿模块可设置15-2000ml潮气量；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▲3.2呼吸频率：1-110bpm 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3.3呼气末正压（PEEP）：0-48cmH2O；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3.4氧浓度：21%-100%，连续可调；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3.5屏气时间：OFF、5%-60%；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3.6压力触发：-15cmH2O-0.5cmH2O；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3.7流速触发：0.5～20 L/min；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3.8压力支持：0～85 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3.9压力控制：5～85 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3.10高压水平（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DualPAP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模式下）：1～90 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3.11低压水平（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DualPAP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模式下）：0～50 cmH2O；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▲3.12氧疗流速：2-75L/min；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四、监测功能：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4.1实时波形：容量-时间、流速-时间、压力-时间、CO2、SPO2波形监测（配备CO2、SPO2模块时）；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4.2呼吸环：压力-容量环，容量-流速环，压力-流速环，容积-CO2环（配备CO2模块时）；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4.3可选配P-V工具，可自动确认高低拐点，帮助临床确定最佳PEEP值；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4.4压力/容量参数：平均气道压、气道峰压、吸气平台压、驱动压、最小气道压、吸入潮气量、呼出潮气量、分钟通气量、自主分钟通气量等参数；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4.5时间参数：吸气时间、呼气时间、吸呼比、总呼吸频率、自主呼吸频率、时间常数TC；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▲4.6具有波形回顾（10s、30s、1min、2min）及参数柱状</w:t>
            </w:r>
            <w:proofErr w:type="gram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图统计</w:t>
            </w:r>
            <w:proofErr w:type="gram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功</w:t>
            </w: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lastRenderedPageBreak/>
              <w:t>能，便于分析对应时间内病人呼吸生理参数变化趋势；具有数据趋势图，可查看24小时、48小时、72小时的多个数据趋势，具备柱式趋势图，对不同参数趋势图直观显示；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4.7可选配主流或旁流二氧化碳监测，同时显示二氧化碳波形图及环形图；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▲4.8具有动态肺功能，图形化显示病人肺部通气状态，实时反映病人肺顺应性、气道阻力自主呼吸频率等指标参数，帮助临床医生快速评估患者肺部情况；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4.9可选配SPO2监测模块，实时显示SPO2波形及数值，指导临床医生调整参数；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▲4.10具备多种脱机参数监测显示：浅快呼吸指数RSBI、自主触发次数等参数监测；可选配口腔闭合压力P0.1、最大吸气负压NIF；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▲4.11具备肺力学测量功能，可测量静态顺应性、气道阻力、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PEEPtot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PEEPi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、驱动压等数值；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▲4.12可选配顺磁氧模块，氧电池终生无需维护和更换，节省医护人员工作时间和科室成本；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五、报警：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5.1具备三级声光报警功能，360度报警灯无死角显示；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▲5.2发生报警时，可快速在通气界面主监测参数区对主要报警参数范围值进行设置，无需进入二级菜单方便临床医生操作；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5.3电池电量耗尽报警：报警后电池供电时间为5 min； 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5.4报警静音计时：120 s； 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5.5其他：管道脱落、传感器故障、气体供应不足、电池故障、呼气口阻塞、系统断电、空气气源压力低等报警；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5.6在通气主界面可快速查看报警日志，可显示10条报警信息；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b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lang w:bidi="ar"/>
              </w:rPr>
              <w:t>六、其他功能：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6.1雾化系统：具备气动雾化功能，可选配</w:t>
            </w:r>
            <w:proofErr w:type="spellStart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Aerogen</w:t>
            </w:r>
            <w:proofErr w:type="spellEnd"/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震动网筛式雾化，提升患者雾化效果；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6.2具有USB数据导出接口，可将导出截屏文件到U盘上（可存储200张图片）进行病例分析使用；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▲6.3具备HDMI高清接口，可将呼吸机屏幕实时投放到高清显示器和投影仪上进行教学使用；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6.4吸气保持、呼气保持、手动通气、波形冻结、截屏等功能；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6.5具备智能吸痰功能，具备进度条及操作提示，同时断开呼吸机管路后机器不会进行送气及报警，连接呼吸机后会自动进行送气，减少护士工作量；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▲6.6具有触发提示功能，可观察患者在过去1小时、6小时或12小时内病人的呼吸状态信息，比如病人总的呼吸频率和自主呼吸的触发次数，以及它们的波形，当病人触发时，可用不同颜色显示病人触发情况，帮助医生评估患者触发做功情况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6.7可选配WIFI模块，可通过WIFI网络连接至医院信息系统中；</w:t>
            </w:r>
          </w:p>
          <w:p w:rsidR="00233E76" w:rsidRPr="00233E76" w:rsidRDefault="00233E76" w:rsidP="00233E76">
            <w:pPr>
              <w:rPr>
                <w:rFonts w:ascii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6.8可选配内置移动网络通讯模块，可通过3G/4G网络连接至医院信息系统中；</w:t>
            </w:r>
          </w:p>
          <w:p w:rsidR="000F721E" w:rsidRPr="00233E76" w:rsidRDefault="00233E76" w:rsidP="00233E76">
            <w:pPr>
              <w:rPr>
                <w:rFonts w:asciiTheme="minorEastAsia" w:hAnsiTheme="minorEastAsia" w:cs="宋体"/>
                <w:kern w:val="0"/>
                <w:sz w:val="24"/>
                <w:lang w:bidi="ar"/>
              </w:rPr>
            </w:pPr>
            <w:r w:rsidRPr="00233E76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6.9 具有护士呼叫接口</w:t>
            </w:r>
            <w:r w:rsidR="008F1FA0" w:rsidRPr="00233E76">
              <w:rPr>
                <w:rFonts w:asciiTheme="minorEastAsia" w:hAnsiTheme="minorEastAsia" w:cs="宋体" w:hint="eastAsia"/>
                <w:kern w:val="0"/>
                <w:sz w:val="24"/>
                <w:lang w:bidi="ar"/>
              </w:rPr>
              <w:t>。</w:t>
            </w:r>
          </w:p>
          <w:p w:rsidR="000F721E" w:rsidRDefault="008F1FA0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0F721E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0F721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233E7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0F721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显示器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233E7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233E7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湿化罐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233E76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管路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33E76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0F721E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233E7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模拟肺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8F1FA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F721E" w:rsidRDefault="00233E7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</w:tbl>
          <w:p w:rsidR="000F721E" w:rsidRDefault="000F721E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0F721E" w:rsidRDefault="000F721E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0F721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1AB" w:rsidRDefault="004231AB"/>
  </w:endnote>
  <w:endnote w:type="continuationSeparator" w:id="0">
    <w:p w:rsidR="004231AB" w:rsidRDefault="00423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0F721E" w:rsidRDefault="008F1FA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140" w:rsidRPr="00C67140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1AB" w:rsidRDefault="004231AB"/>
  </w:footnote>
  <w:footnote w:type="continuationSeparator" w:id="0">
    <w:p w:rsidR="004231AB" w:rsidRDefault="004231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1E" w:rsidRDefault="000F721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0F721E"/>
    <w:rsid w:val="00126E0A"/>
    <w:rsid w:val="0014031F"/>
    <w:rsid w:val="0016138F"/>
    <w:rsid w:val="00233E76"/>
    <w:rsid w:val="00281C9D"/>
    <w:rsid w:val="002E3B36"/>
    <w:rsid w:val="004231AB"/>
    <w:rsid w:val="004A5A04"/>
    <w:rsid w:val="00720886"/>
    <w:rsid w:val="00765B6E"/>
    <w:rsid w:val="00834015"/>
    <w:rsid w:val="008F1FA0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C6714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AB46D2-A901-4A40-B3D4-94279613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